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9FC8E" w14:textId="77777777" w:rsidR="0048612B" w:rsidRPr="008D6FD5" w:rsidRDefault="0048612B" w:rsidP="0048612B">
      <w:pPr>
        <w:pStyle w:val="a3"/>
        <w:tabs>
          <w:tab w:val="left" w:pos="9653"/>
        </w:tabs>
        <w:spacing w:before="66"/>
        <w:ind w:right="-1" w:firstLine="709"/>
        <w:jc w:val="right"/>
        <w:rPr>
          <w:color w:val="000000" w:themeColor="text1"/>
        </w:rPr>
      </w:pPr>
      <w:r w:rsidRPr="008D6FD5">
        <w:rPr>
          <w:color w:val="000000" w:themeColor="text1"/>
        </w:rPr>
        <w:t xml:space="preserve">Приложение № 5 </w:t>
      </w:r>
    </w:p>
    <w:p w14:paraId="278A8CAF" w14:textId="71911622" w:rsidR="0048612B" w:rsidRPr="008D6FD5" w:rsidRDefault="0048612B" w:rsidP="0048612B">
      <w:pPr>
        <w:pStyle w:val="a3"/>
        <w:tabs>
          <w:tab w:val="left" w:pos="9653"/>
        </w:tabs>
        <w:spacing w:before="66"/>
        <w:ind w:right="-1" w:firstLine="709"/>
        <w:jc w:val="right"/>
        <w:rPr>
          <w:color w:val="000000" w:themeColor="text1"/>
        </w:rPr>
      </w:pP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Договору</w:t>
      </w:r>
      <w:r w:rsidRPr="008D6FD5">
        <w:rPr>
          <w:color w:val="000000" w:themeColor="text1"/>
          <w:spacing w:val="-7"/>
        </w:rPr>
        <w:t xml:space="preserve"> </w:t>
      </w:r>
      <w:r w:rsidR="003170E8">
        <w:rPr>
          <w:color w:val="000000" w:themeColor="text1"/>
          <w:spacing w:val="-7"/>
        </w:rPr>
        <w:t>суб</w:t>
      </w:r>
      <w:r w:rsidRPr="008D6FD5">
        <w:rPr>
          <w:color w:val="000000" w:themeColor="text1"/>
        </w:rPr>
        <w:t>подряда №_______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от «___» _________ 2024 года</w:t>
      </w:r>
    </w:p>
    <w:p w14:paraId="0943D8CA" w14:textId="77777777" w:rsidR="0048612B" w:rsidRPr="008D6FD5" w:rsidRDefault="0048612B" w:rsidP="0048612B">
      <w:pPr>
        <w:pStyle w:val="a3"/>
        <w:ind w:right="-1" w:firstLine="709"/>
        <w:rPr>
          <w:color w:val="000000" w:themeColor="text1"/>
        </w:rPr>
      </w:pPr>
    </w:p>
    <w:p w14:paraId="0AE06E3D" w14:textId="77777777" w:rsidR="0048612B" w:rsidRPr="008D6FD5" w:rsidRDefault="0048612B" w:rsidP="0048612B">
      <w:pPr>
        <w:pStyle w:val="a3"/>
        <w:spacing w:before="7"/>
        <w:ind w:right="-1" w:firstLine="709"/>
        <w:rPr>
          <w:color w:val="000000" w:themeColor="text1"/>
        </w:rPr>
      </w:pPr>
    </w:p>
    <w:p w14:paraId="5EF1DE1E" w14:textId="77777777" w:rsidR="0048612B" w:rsidRPr="008D6FD5" w:rsidRDefault="0048612B" w:rsidP="0048612B">
      <w:pPr>
        <w:pStyle w:val="1"/>
        <w:spacing w:before="90"/>
        <w:ind w:left="0" w:right="-1" w:firstLine="709"/>
        <w:jc w:val="center"/>
        <w:rPr>
          <w:color w:val="000000" w:themeColor="text1"/>
        </w:rPr>
      </w:pPr>
      <w:r w:rsidRPr="008D6FD5">
        <w:rPr>
          <w:color w:val="000000" w:themeColor="text1"/>
          <w:spacing w:val="-5"/>
        </w:rPr>
        <w:t>ПОРЯДОК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ПРИЕМКИ</w:t>
      </w:r>
    </w:p>
    <w:p w14:paraId="7FE31B6E" w14:textId="77777777" w:rsidR="0048612B" w:rsidRPr="008D6FD5" w:rsidRDefault="0048612B" w:rsidP="0048612B">
      <w:pPr>
        <w:pStyle w:val="a3"/>
        <w:spacing w:before="7"/>
        <w:ind w:right="-1" w:firstLine="709"/>
        <w:rPr>
          <w:b/>
          <w:color w:val="000000" w:themeColor="text1"/>
        </w:rPr>
      </w:pPr>
    </w:p>
    <w:p w14:paraId="46A058CD" w14:textId="77777777" w:rsidR="0048612B" w:rsidRPr="008D6FD5" w:rsidRDefault="0048612B" w:rsidP="0048612B">
      <w:pPr>
        <w:pStyle w:val="a5"/>
        <w:numPr>
          <w:ilvl w:val="0"/>
          <w:numId w:val="1"/>
        </w:numPr>
        <w:tabs>
          <w:tab w:val="left" w:pos="817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Общие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положения</w:t>
      </w:r>
    </w:p>
    <w:p w14:paraId="107B8478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Приемка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выполненных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 Работ по Договору осуществляется в сроки в соответствии с Приложением №3 (Календарный план), Детальным графиком производства работ (в составе Проекта производства работ) (согласованным Сторонами в соответствии с п. 4.4. Договора) и разделяется на ежемесячную приемку выполненных объемов работ и окончательную приемку выполненных этапов Работ.</w:t>
      </w:r>
    </w:p>
    <w:p w14:paraId="6D95BAD2" w14:textId="77777777" w:rsidR="0048612B" w:rsidRPr="008D6FD5" w:rsidRDefault="0048612B" w:rsidP="0048612B">
      <w:pPr>
        <w:pStyle w:val="a5"/>
        <w:numPr>
          <w:ilvl w:val="0"/>
          <w:numId w:val="1"/>
        </w:numPr>
        <w:tabs>
          <w:tab w:val="left" w:pos="817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Ежемесячная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приемка</w:t>
      </w:r>
      <w:r w:rsidRPr="008D6FD5">
        <w:rPr>
          <w:color w:val="000000" w:themeColor="text1"/>
          <w:spacing w:val="-5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выполненных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объемов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работ:</w:t>
      </w:r>
    </w:p>
    <w:p w14:paraId="242CF237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Стороны ежемесячно подписывают акты выполненных объемов работ по форме КС-2 и справки о стоимости выполненных работ и затрат по форме КС-3 в отношении выполненного в соответствующем периоде объема работ в соответствии с Приложением №2 (Ведомость объемов работ).</w:t>
      </w:r>
    </w:p>
    <w:p w14:paraId="6B54FF6B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Ежемесячная приемка выполненных объемов Работ по Договору может производиться как по всем этапам Работ по Договору, так и по отдельным этапам Работ по Договору.</w:t>
      </w:r>
    </w:p>
    <w:p w14:paraId="36D7AB1A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Ежемесячная приемка выполненных объемов Работ по Договору производится Сторонами исключительно для подтверждения выполнения объемов работ для целей проведения расчетов между Сторонами и не является предварительной приемкой результатов работ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для целей ст. 753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Гражданского кодекса Российской Федерации и, как следствие, не влечет переход на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 риска последствий гибели или повреждения результата работ, которые произошли по причинам, не связанным с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ом.</w:t>
      </w:r>
    </w:p>
    <w:p w14:paraId="0ACBC869" w14:textId="06A8E121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Отчетным периодом для целей ежемесячной приемки выполненных объемов Работ по Договору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является один месяц, составляющий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период с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20</w:t>
      </w:r>
      <w:r w:rsidR="0091184B">
        <w:rPr>
          <w:color w:val="000000" w:themeColor="text1"/>
          <w:sz w:val="24"/>
          <w:szCs w:val="24"/>
        </w:rPr>
        <w:t xml:space="preserve"> (двадцатого)</w:t>
      </w:r>
      <w:r w:rsidRPr="008D6FD5">
        <w:rPr>
          <w:color w:val="000000" w:themeColor="text1"/>
          <w:sz w:val="24"/>
          <w:szCs w:val="24"/>
        </w:rPr>
        <w:t xml:space="preserve"> числа предшествующего месяца по 19 </w:t>
      </w:r>
      <w:r w:rsidR="0091184B">
        <w:rPr>
          <w:color w:val="000000" w:themeColor="text1"/>
          <w:sz w:val="24"/>
          <w:szCs w:val="24"/>
        </w:rPr>
        <w:t xml:space="preserve">(девятнадцатое) </w:t>
      </w:r>
      <w:r w:rsidRPr="008D6FD5">
        <w:rPr>
          <w:color w:val="000000" w:themeColor="text1"/>
          <w:sz w:val="24"/>
          <w:szCs w:val="24"/>
        </w:rPr>
        <w:t>число текущего (отчетного) месяца.</w:t>
      </w:r>
    </w:p>
    <w:p w14:paraId="46D40DF4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Ежемесячная приемка выполненных Работ по Договору осуществляется Сторонами в порядке, установленном в п. 5 настоящего Приложения.</w:t>
      </w:r>
    </w:p>
    <w:p w14:paraId="5028311E" w14:textId="77777777" w:rsidR="0048612B" w:rsidRPr="008D6FD5" w:rsidRDefault="0048612B" w:rsidP="0048612B">
      <w:pPr>
        <w:pStyle w:val="a5"/>
        <w:numPr>
          <w:ilvl w:val="0"/>
          <w:numId w:val="1"/>
        </w:numPr>
        <w:tabs>
          <w:tab w:val="left" w:pos="817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Окончательная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приемка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этапа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Работ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по</w:t>
      </w:r>
      <w:r w:rsidRPr="008D6FD5">
        <w:rPr>
          <w:color w:val="000000" w:themeColor="text1"/>
          <w:spacing w:val="-2"/>
          <w:sz w:val="24"/>
          <w:szCs w:val="24"/>
        </w:rPr>
        <w:t xml:space="preserve"> Договору:</w:t>
      </w:r>
    </w:p>
    <w:p w14:paraId="30F11FD2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Полностью выполненные Работы по этапу Работ по Договору оформляются актами выполненных объемов работ по форме КС-2 и справками о стоимости выполненных работ и затрат по форме КС-3.</w:t>
      </w:r>
    </w:p>
    <w:p w14:paraId="2D5E7F8D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Окончательная приемка выполненных Работ по этапу Работ по Договору осуществляется Сторонами в порядке, установленном в п. 5 настоящего Приложения.</w:t>
      </w:r>
    </w:p>
    <w:p w14:paraId="1D5009E9" w14:textId="77777777" w:rsidR="0048612B" w:rsidRPr="008D6FD5" w:rsidRDefault="0048612B" w:rsidP="0048612B">
      <w:pPr>
        <w:pStyle w:val="a5"/>
        <w:numPr>
          <w:ilvl w:val="0"/>
          <w:numId w:val="1"/>
        </w:numPr>
        <w:tabs>
          <w:tab w:val="left" w:pos="877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Приемка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скрытых работ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монтажа.</w:t>
      </w:r>
    </w:p>
    <w:p w14:paraId="2298E046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Работы, которые после их окончания частично или полностью будут скрыты при последующих работах (далее – Скрытые Работы) подлежат обязательному освидетельствованию представителями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а, с составлением Актов освидетельствования Скрытых Работ. По инициативе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 в процедуре освидетельствования Скрытых Работ могут принимать участие представители Государственной компании «Российские автомобильные дороги».</w:t>
      </w:r>
    </w:p>
    <w:p w14:paraId="5DE0B2D9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spacing w:before="1"/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должен приступать к выполнению какого-либо вида работ только после приемки (освидетельствования) предшествующих этим работам Скрытых Работ и (или) монтажа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и Государственной компанией «Российские автомобильные дороги» (в случае ее привлечения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ом) и составления Актов Освидетельствования Скрытых Работ, Актов промежуточной приемки в соответствии с требованиями Договора и настоящего Приложения</w:t>
      </w:r>
      <w:r w:rsidRPr="008D6FD5">
        <w:rPr>
          <w:color w:val="000000" w:themeColor="text1"/>
          <w:spacing w:val="-2"/>
          <w:sz w:val="24"/>
          <w:szCs w:val="24"/>
        </w:rPr>
        <w:t>.</w:t>
      </w:r>
    </w:p>
    <w:p w14:paraId="103A0B5F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в письменном виде не менее чем за 7 (семь) рабочих дней до проведения приемки выполненных Скрытых Работ и(или) монтажа ответственных конструкций уведомляет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 о необходимости проведения освидетельствования. В случае неявки представителя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 на освидетельствование Скрытых Работ и(или) монтажа ответственных конструкций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вправе осуществить приемку самостоятельно с </w:t>
      </w:r>
      <w:r w:rsidRPr="008D6FD5">
        <w:rPr>
          <w:color w:val="000000" w:themeColor="text1"/>
          <w:sz w:val="24"/>
          <w:szCs w:val="24"/>
        </w:rPr>
        <w:lastRenderedPageBreak/>
        <w:t xml:space="preserve">отметкой о неявке представителей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 и ссылкой на номер и дату извещения (уведомления) о необходимости проведения освидетельствования, а также со ссылкой на доказательство направления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у соответствующего уведомления. При осуществлении самостоятельного освидетельствования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должны производится фото и/или видеофиксация Скрытых Работ, при помощи которых могут быть точно определены местоположение работ, типы материалов и другие освидетельствуемые параметры Скрытых Работ. После подписания Актов, указанные фото и/или видеоматериалы направляются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у.</w:t>
      </w:r>
    </w:p>
    <w:p w14:paraId="1DD2FB81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spacing w:before="66"/>
        <w:ind w:left="0" w:right="-1" w:firstLine="709"/>
        <w:rPr>
          <w:color w:val="000000" w:themeColor="text1"/>
        </w:rPr>
      </w:pP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имеет право отложить дату</w:t>
      </w:r>
      <w:r w:rsidRPr="008D6FD5">
        <w:rPr>
          <w:color w:val="000000" w:themeColor="text1"/>
          <w:spacing w:val="-5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приемки (освидетельствования), если это не приводит к технологическим простоям и срывам общих сроков выполнения Работ, но не более чем на 5 (пять) дней. При этом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должен уведомить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 об изменении даты приемки (освидетельствования</w:t>
      </w:r>
      <w:r w:rsidRPr="008D6FD5">
        <w:rPr>
          <w:color w:val="000000" w:themeColor="text1"/>
        </w:rPr>
        <w:t>).</w:t>
      </w:r>
    </w:p>
    <w:p w14:paraId="42073BFC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 случае если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внесены предписания об устранении замечаний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 по качеству выполненных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Скрытых Работ, то выполнение последующих работ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без письменного разрешения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 не допускается.</w:t>
      </w:r>
    </w:p>
    <w:p w14:paraId="2A950E43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Если работы выполнены и скрыты последующими работами без приемки (освидетельствования) их уполномоченным представителем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 (представитель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не был информирован об этом или информирован с опозданием), то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, согласно указанию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 за свой счет обязуется открыть доступ к любой части таких работ и произвести работы по приведению вскрываемого участка в соответствие с рабочей </w:t>
      </w:r>
      <w:r w:rsidRPr="008D6FD5">
        <w:rPr>
          <w:color w:val="000000" w:themeColor="text1"/>
          <w:spacing w:val="-2"/>
          <w:sz w:val="24"/>
          <w:szCs w:val="24"/>
        </w:rPr>
        <w:t>документацией.</w:t>
      </w:r>
    </w:p>
    <w:p w14:paraId="3350E068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Освидетельствование и приемка скрытых работ и/или монтажа ответственных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конструкций после проверки правильности их выполнения в натуре и проверки исполнительной документации оформляется Актом освидетельствования.</w:t>
      </w:r>
    </w:p>
    <w:p w14:paraId="40BDB4DF" w14:textId="6E5358E7" w:rsidR="0048612B" w:rsidRPr="00A52B43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ind w:left="0" w:right="-1" w:firstLine="709"/>
        <w:rPr>
          <w:sz w:val="24"/>
          <w:szCs w:val="24"/>
        </w:rPr>
      </w:pPr>
      <w:r w:rsidRPr="00A52B43">
        <w:rPr>
          <w:sz w:val="24"/>
          <w:szCs w:val="24"/>
        </w:rPr>
        <w:t xml:space="preserve">В </w:t>
      </w:r>
      <w:r w:rsidR="00CB657E" w:rsidRPr="00A52B43">
        <w:rPr>
          <w:sz w:val="24"/>
          <w:szCs w:val="24"/>
        </w:rPr>
        <w:t>Актах освидетельствования скрытых работ и Актах освидетельствования ответственных конструкций должны быть приведены данные о типе, объемах, качестве и геометрических размерах выполненных конструктивных элементов, их точное местоположение, ссылки на соответствующую исполнительную документацию (в том числе на специальные журналы утвержденного образца). К Актам освидетельствования скрытых работ и Актам освидетельствования ответственных конструкций должны быть приложены исполнительные схемы и ведомости, результаты инструментальных измерений и лабораторных испытаний и другие документы, подтверждающие качество выполненных работ. При освидетельствовании выполненных работ предъявлять для проверки все вышеуказанные документы, а также экземпляр утвержденной рабочей документации, согласно которых осуществляются работы и подтверждение освидетельствования ранее выполненных работ</w:t>
      </w:r>
      <w:r w:rsidRPr="00A52B43">
        <w:rPr>
          <w:sz w:val="24"/>
          <w:szCs w:val="24"/>
        </w:rPr>
        <w:t>. Акты освидетельствования составляются в четырех экземплярах. Акты освидетельствования Скрытых Работ считаются оформленными, если они подписаны Субподрядчиком, Подрядчиком</w:t>
      </w:r>
      <w:r w:rsidR="00CB657E" w:rsidRPr="00A52B43">
        <w:rPr>
          <w:sz w:val="24"/>
          <w:szCs w:val="24"/>
        </w:rPr>
        <w:t>, Заказчиком</w:t>
      </w:r>
      <w:r w:rsidRPr="00A52B43">
        <w:rPr>
          <w:sz w:val="24"/>
          <w:szCs w:val="24"/>
        </w:rPr>
        <w:t xml:space="preserve"> и Государственной компанией «Российские автомобильные дороги» (в случае ее привлечения Подрядчиком).</w:t>
      </w:r>
    </w:p>
    <w:p w14:paraId="48D0A69A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Каждому акту освидетельствования присваивается номер, акт регистрируется в Общем журнале работ.</w:t>
      </w:r>
    </w:p>
    <w:p w14:paraId="5EB7A951" w14:textId="77777777" w:rsidR="0048612B" w:rsidRPr="008D6FD5" w:rsidRDefault="0048612B" w:rsidP="0048612B">
      <w:pPr>
        <w:pStyle w:val="a5"/>
        <w:numPr>
          <w:ilvl w:val="0"/>
          <w:numId w:val="1"/>
        </w:numPr>
        <w:tabs>
          <w:tab w:val="left" w:pos="817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Порядок подписания Акта о приемке выполненных работ (форма №КС-2) и Справки о стоимости выполненных работ и затрат (форма № КС-3) в рамках ежемесячной приемки выполненных объемов работ и окончательной приемке выполненных этапов Работ.</w:t>
      </w:r>
    </w:p>
    <w:p w14:paraId="46E771C6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Началом приемки работ считается письменное обращение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а к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у о готовности выполненных работ к их приемке с приложением исполнительной документации указанной в Приложении №1 (Техническое задание), а также сертификатов, технических паспортов и других документов, подтверждающие качество материалов и оборудования реестра освидетельствованных работ и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подписанных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в 3-х экземплярах Актов приемки выполненных работ по форме КС-2 и Справок о стоимости выполненных работ по форме КС-3. Отсутствие данных приложений является мотивированным отказом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 от принятия работ.</w:t>
      </w:r>
    </w:p>
    <w:p w14:paraId="3804A19B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после получения всех документов указанных в п. 5.1. направляет их на </w:t>
      </w:r>
      <w:r w:rsidRPr="008D6FD5">
        <w:rPr>
          <w:color w:val="000000" w:themeColor="text1"/>
          <w:sz w:val="24"/>
          <w:szCs w:val="24"/>
        </w:rPr>
        <w:lastRenderedPageBreak/>
        <w:t>рассмотрение и согласование Инженерной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организации, осуществляющей функции технического надзора для проверки и подтверждении достоверности объемов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выполненных работ, отраженных в Актах, а также инициирует сдачу-приемку соответствующих работ Государственной компании «Российские автомобильные дороги» в рамках Соглашения</w:t>
      </w:r>
      <w:r w:rsidRPr="008D6FD5">
        <w:rPr>
          <w:color w:val="000000" w:themeColor="text1"/>
          <w:spacing w:val="-2"/>
          <w:sz w:val="24"/>
          <w:szCs w:val="24"/>
        </w:rPr>
        <w:t>.</w:t>
      </w:r>
    </w:p>
    <w:p w14:paraId="24B887A2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 случае отсутствии замечаний у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 и Инженерной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организации, а также при условии приемки Государственной компании «Российские автомобильные дороги» у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 указанных работ в рамках Соглашения,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подписывает полученные от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 Акт приемки выполненных работ по форме КС-2 и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Справку о стоимости выполненных работ по форме КС-3 и направляет их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у.</w:t>
      </w:r>
    </w:p>
    <w:p w14:paraId="563820E6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При наличии замечаний к предоставленным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документам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направляет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у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мотивированный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отказ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приёмке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выполненных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работ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с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указанием сроков доработки.</w:t>
      </w:r>
    </w:p>
    <w:p w14:paraId="42530999" w14:textId="0C65399D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После устранения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замечаний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pacing w:val="-5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направляет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документы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="0091184B" w:rsidRPr="008D6FD5">
        <w:rPr>
          <w:color w:val="000000" w:themeColor="text1"/>
          <w:sz w:val="24"/>
          <w:szCs w:val="24"/>
        </w:rPr>
        <w:t>в</w:t>
      </w:r>
      <w:r w:rsidR="0091184B"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="0091184B" w:rsidRPr="008D6FD5">
        <w:rPr>
          <w:color w:val="000000" w:themeColor="text1"/>
          <w:sz w:val="24"/>
          <w:szCs w:val="24"/>
        </w:rPr>
        <w:t>порядке,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установленном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 п. 5.1. настоящего Приложения.</w:t>
      </w:r>
    </w:p>
    <w:p w14:paraId="06A3F798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spacing w:before="66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В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случае, если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по согласованию с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выполняет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какие-либо работы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по Соглашению с отступлением от Рабочего проекта, то в рамках сдачи-приемки таких работ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кроме всего прочего обязан предоставить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у на такие работы исполнительные чертежи и исполнительные сметы.</w:t>
      </w:r>
    </w:p>
    <w:p w14:paraId="5B5E40DC" w14:textId="77777777" w:rsidR="0048612B" w:rsidRPr="008D6FD5" w:rsidRDefault="0048612B" w:rsidP="0048612B">
      <w:pPr>
        <w:pStyle w:val="a5"/>
        <w:numPr>
          <w:ilvl w:val="1"/>
          <w:numId w:val="1"/>
        </w:numPr>
        <w:tabs>
          <w:tab w:val="left" w:pos="1326"/>
        </w:tabs>
        <w:spacing w:before="66"/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вправе отказать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у в промежуточной приемке выполненных объемов Работ по Договору и их оплате, если: </w:t>
      </w:r>
    </w:p>
    <w:p w14:paraId="49EB0C11" w14:textId="77777777" w:rsidR="0048612B" w:rsidRPr="008D6FD5" w:rsidRDefault="0048612B" w:rsidP="0048612B">
      <w:pPr>
        <w:pStyle w:val="a5"/>
        <w:tabs>
          <w:tab w:val="left" w:pos="1326"/>
        </w:tabs>
        <w:spacing w:before="66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А) их объем и стоимость или качество не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подтверждается исполнительной документацией и другой технической документацией;</w:t>
      </w:r>
    </w:p>
    <w:p w14:paraId="593AC157" w14:textId="77777777" w:rsidR="0048612B" w:rsidRPr="008D6FD5" w:rsidRDefault="0048612B" w:rsidP="0048612B">
      <w:pPr>
        <w:pStyle w:val="a5"/>
        <w:tabs>
          <w:tab w:val="left" w:pos="1326"/>
        </w:tabs>
        <w:spacing w:before="66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Б) если выявленные недостатки были выявлены и не были устранены ко времени проведения приемки работ или после;</w:t>
      </w:r>
    </w:p>
    <w:p w14:paraId="3E18064A" w14:textId="7D101FA9" w:rsidR="0048612B" w:rsidRPr="008D6FD5" w:rsidRDefault="0048612B" w:rsidP="0048612B">
      <w:pPr>
        <w:pStyle w:val="a5"/>
        <w:tabs>
          <w:tab w:val="left" w:pos="1326"/>
        </w:tabs>
        <w:spacing w:before="66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В) </w:t>
      </w:r>
      <w:r w:rsidRPr="00955985">
        <w:rPr>
          <w:color w:val="000000" w:themeColor="text1"/>
          <w:sz w:val="24"/>
          <w:szCs w:val="24"/>
        </w:rPr>
        <w:t xml:space="preserve">если соответствующие работы не были приняты у Подрядчика и </w:t>
      </w:r>
      <w:r w:rsidR="00955985">
        <w:rPr>
          <w:color w:val="000000" w:themeColor="text1"/>
          <w:sz w:val="24"/>
          <w:szCs w:val="24"/>
        </w:rPr>
        <w:t xml:space="preserve">не </w:t>
      </w:r>
      <w:r w:rsidRPr="00955985">
        <w:rPr>
          <w:color w:val="000000" w:themeColor="text1"/>
          <w:sz w:val="24"/>
          <w:szCs w:val="24"/>
        </w:rPr>
        <w:t xml:space="preserve">оплачены </w:t>
      </w:r>
      <w:r w:rsidR="00955985">
        <w:rPr>
          <w:color w:val="000000" w:themeColor="text1"/>
          <w:sz w:val="24"/>
          <w:szCs w:val="24"/>
        </w:rPr>
        <w:t>Заказчиком</w:t>
      </w:r>
      <w:r w:rsidRPr="00955985">
        <w:rPr>
          <w:color w:val="000000" w:themeColor="text1"/>
          <w:sz w:val="24"/>
          <w:szCs w:val="24"/>
        </w:rPr>
        <w:t xml:space="preserve"> в рамках Соглашения.</w:t>
      </w:r>
    </w:p>
    <w:p w14:paraId="3AB61D00" w14:textId="77777777" w:rsidR="0048612B" w:rsidRPr="008D6FD5" w:rsidRDefault="0048612B" w:rsidP="0048612B">
      <w:pPr>
        <w:pStyle w:val="a3"/>
        <w:ind w:right="-1" w:firstLine="709"/>
        <w:rPr>
          <w:color w:val="000000" w:themeColor="text1"/>
        </w:rPr>
      </w:pPr>
    </w:p>
    <w:p w14:paraId="778353DA" w14:textId="54286E7B" w:rsidR="0048612B" w:rsidRPr="00C71F62" w:rsidRDefault="00C71F62" w:rsidP="00C71F62">
      <w:pPr>
        <w:pStyle w:val="a3"/>
        <w:spacing w:before="3"/>
        <w:ind w:right="-1" w:firstLine="709"/>
        <w:jc w:val="center"/>
        <w:rPr>
          <w:b/>
          <w:bCs/>
          <w:color w:val="000000" w:themeColor="text1"/>
        </w:rPr>
      </w:pPr>
      <w:r w:rsidRPr="00C71F62">
        <w:rPr>
          <w:b/>
          <w:bCs/>
          <w:color w:val="000000" w:themeColor="text1"/>
        </w:rPr>
        <w:t>ПОДПИСИ СТОРОН:</w:t>
      </w:r>
    </w:p>
    <w:p w14:paraId="0434BDA5" w14:textId="77777777" w:rsidR="0048612B" w:rsidRPr="008D6FD5" w:rsidRDefault="0048612B" w:rsidP="0048612B">
      <w:pPr>
        <w:pStyle w:val="a3"/>
        <w:spacing w:before="9"/>
        <w:ind w:right="-1" w:firstLine="709"/>
        <w:rPr>
          <w:color w:val="000000" w:themeColor="text1"/>
        </w:rPr>
      </w:pPr>
    </w:p>
    <w:sectPr w:rsidR="0048612B" w:rsidRPr="008D6FD5" w:rsidSect="0048612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D30B87"/>
    <w:multiLevelType w:val="multilevel"/>
    <w:tmpl w:val="DED8BFCE"/>
    <w:lvl w:ilvl="0">
      <w:start w:val="1"/>
      <w:numFmt w:val="decimal"/>
      <w:lvlText w:val="%1."/>
      <w:lvlJc w:val="left"/>
      <w:pPr>
        <w:ind w:left="816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5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6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3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0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7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3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0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7" w:hanging="432"/>
      </w:pPr>
      <w:rPr>
        <w:rFonts w:hint="default"/>
        <w:lang w:val="ru-RU" w:eastAsia="en-US" w:bidi="ar-SA"/>
      </w:rPr>
    </w:lvl>
  </w:abstractNum>
  <w:num w:numId="1" w16cid:durableId="587621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12B"/>
    <w:rsid w:val="00064B28"/>
    <w:rsid w:val="0019191B"/>
    <w:rsid w:val="00241D63"/>
    <w:rsid w:val="002C2543"/>
    <w:rsid w:val="003170E8"/>
    <w:rsid w:val="00317B30"/>
    <w:rsid w:val="0048612B"/>
    <w:rsid w:val="0091184B"/>
    <w:rsid w:val="00955985"/>
    <w:rsid w:val="00A52B43"/>
    <w:rsid w:val="00C71F62"/>
    <w:rsid w:val="00CB657E"/>
    <w:rsid w:val="00E7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9EFF4"/>
  <w15:chartTrackingRefBased/>
  <w15:docId w15:val="{71BB7D52-E00E-4CAD-9641-CC1B482E2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1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aliases w:val="Раздел Договора,H1,&quot;Алмаз&quot;,Document Header1"/>
    <w:basedOn w:val="a"/>
    <w:link w:val="10"/>
    <w:qFormat/>
    <w:rsid w:val="0048612B"/>
    <w:pPr>
      <w:ind w:left="1067" w:hanging="222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,Document Header1 Знак"/>
    <w:basedOn w:val="a0"/>
    <w:link w:val="1"/>
    <w:rsid w:val="0048612B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a3">
    <w:name w:val="Body Text"/>
    <w:basedOn w:val="a"/>
    <w:link w:val="a4"/>
    <w:uiPriority w:val="1"/>
    <w:qFormat/>
    <w:rsid w:val="0048612B"/>
  </w:style>
  <w:style w:type="character" w:customStyle="1" w:styleId="a4">
    <w:name w:val="Основной текст Знак"/>
    <w:basedOn w:val="a0"/>
    <w:link w:val="a3"/>
    <w:uiPriority w:val="1"/>
    <w:rsid w:val="0048612B"/>
    <w:rPr>
      <w:rFonts w:ascii="Times New Roman" w:eastAsia="Times New Roman" w:hAnsi="Times New Roman" w:cs="Times New Roman"/>
      <w:kern w:val="0"/>
      <w14:ligatures w14:val="none"/>
    </w:rPr>
  </w:style>
  <w:style w:type="paragraph" w:styleId="a5">
    <w:name w:val="List Paragraph"/>
    <w:aliases w:val="Маркер,Таблицы"/>
    <w:basedOn w:val="a"/>
    <w:link w:val="a6"/>
    <w:uiPriority w:val="34"/>
    <w:qFormat/>
    <w:rsid w:val="0048612B"/>
    <w:pPr>
      <w:ind w:left="138" w:firstLine="707"/>
      <w:jc w:val="both"/>
    </w:pPr>
  </w:style>
  <w:style w:type="character" w:customStyle="1" w:styleId="a6">
    <w:name w:val="Абзац списка Знак"/>
    <w:aliases w:val="Маркер Знак,Таблицы Знак"/>
    <w:link w:val="a5"/>
    <w:uiPriority w:val="34"/>
    <w:locked/>
    <w:rsid w:val="0048612B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1367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Тимошенко Яна Владимировна</dc:creator>
  <cp:keywords/>
  <dc:description/>
  <cp:lastModifiedBy>Сотников Никита Иванович</cp:lastModifiedBy>
  <cp:revision>8</cp:revision>
  <dcterms:created xsi:type="dcterms:W3CDTF">2024-05-02T13:09:00Z</dcterms:created>
  <dcterms:modified xsi:type="dcterms:W3CDTF">2024-05-22T12:49:00Z</dcterms:modified>
</cp:coreProperties>
</file>